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before="60" w:line="240" w:lineRule="auto"/>
        <w:jc w:val="center"/>
        <w:rPr>
          <w:b w:val="1"/>
          <w:color w:val="d05f12"/>
          <w:sz w:val="36"/>
          <w:szCs w:val="36"/>
        </w:rPr>
      </w:pPr>
      <w:bookmarkStart w:colFirst="0" w:colLast="0" w:name="_heading=h.dbx4z77idr7b" w:id="0"/>
      <w:bookmarkEnd w:id="0"/>
      <w:r w:rsidDel="00000000" w:rsidR="00000000" w:rsidRPr="00000000">
        <w:rPr>
          <w:b w:val="1"/>
          <w:color w:val="d05f12"/>
          <w:sz w:val="56"/>
          <w:szCs w:val="56"/>
          <w:rtl w:val="0"/>
        </w:rPr>
        <w:t xml:space="preserve"> Comparing Life Cycles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-59054</wp:posOffset>
            </wp:positionH>
            <wp:positionV relativeFrom="paragraph">
              <wp:posOffset>230504</wp:posOffset>
            </wp:positionV>
            <wp:extent cx="917664" cy="420624"/>
            <wp:effectExtent b="0" l="0" r="0" t="0"/>
            <wp:wrapSquare wrapText="bothSides" distB="0" distT="0" distL="114300" distR="114300"/>
            <wp:docPr id="12869086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7664" cy="4206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ed7d31"/>
          <w:sz w:val="32"/>
          <w:szCs w:val="32"/>
          <w:rtl w:val="0"/>
        </w:rPr>
        <w:t xml:space="preserve">Habitat Lab Field Journal Activity Lesson Plans &amp;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b w:val="1"/>
          <w:color w:val="008000"/>
          <w:sz w:val="24"/>
          <w:szCs w:val="24"/>
        </w:rPr>
      </w:pPr>
      <w:r w:rsidDel="00000000" w:rsidR="00000000" w:rsidRPr="00000000">
        <w:rPr>
          <w:b w:val="1"/>
          <w:color w:val="008000"/>
          <w:sz w:val="24"/>
          <w:szCs w:val="24"/>
          <w:highlight w:val="yellow"/>
          <w:rtl w:val="0"/>
        </w:rPr>
        <w:t xml:space="preserve">Online Lesson Plans &amp; Resources:  https://www.alabamawildlife.org/oc-activity-comparing-life-cycles/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will compare their life cycle (the life cycle of a human) with the life cycle of an animal that they find in the habitat lab.</w:t>
      </w:r>
    </w:p>
    <w:p w:rsidR="00000000" w:rsidDel="00000000" w:rsidP="00000000" w:rsidRDefault="00000000" w:rsidRPr="00000000" w14:paraId="00000006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background information and questions below can be used to help introduce the topic, engage the students, and build a foundation to discuss the topic:</w:t>
      </w:r>
    </w:p>
    <w:p w:rsidR="00000000" w:rsidDel="00000000" w:rsidP="00000000" w:rsidRDefault="00000000" w:rsidRPr="00000000" w14:paraId="00000007">
      <w:pPr>
        <w:spacing w:after="0" w:line="27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Background Information &amp; Vocabulary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008000"/>
          <w:rtl w:val="0"/>
        </w:rPr>
        <w:t xml:space="preserve">online as a PDF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</w:t>
      </w:r>
      <w:r w:rsidDel="00000000" w:rsidR="00000000" w:rsidRPr="00000000">
        <w:rPr>
          <w:b w:val="1"/>
          <w:sz w:val="24"/>
          <w:szCs w:val="24"/>
          <w:rtl w:val="0"/>
        </w:rPr>
        <w:t xml:space="preserve">organisms</w:t>
      </w:r>
      <w:r w:rsidDel="00000000" w:rsidR="00000000" w:rsidRPr="00000000">
        <w:rPr>
          <w:sz w:val="24"/>
          <w:szCs w:val="24"/>
          <w:rtl w:val="0"/>
        </w:rPr>
        <w:t xml:space="preserve">, or living things, on earth have one thing in common – a </w:t>
      </w:r>
      <w:r w:rsidDel="00000000" w:rsidR="00000000" w:rsidRPr="00000000">
        <w:rPr>
          <w:b w:val="1"/>
          <w:sz w:val="24"/>
          <w:szCs w:val="24"/>
          <w:rtl w:val="0"/>
        </w:rPr>
        <w:t xml:space="preserve">life cycle</w:t>
      </w:r>
      <w:r w:rsidDel="00000000" w:rsidR="00000000" w:rsidRPr="00000000">
        <w:rPr>
          <w:sz w:val="24"/>
          <w:szCs w:val="24"/>
          <w:rtl w:val="0"/>
        </w:rPr>
        <w:t xml:space="preserve"> that starts with some type of “birth” and then continues with growth and/or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metamorphosis </w:t>
      </w:r>
      <w:r w:rsidDel="00000000" w:rsidR="00000000" w:rsidRPr="00000000">
        <w:rPr>
          <w:sz w:val="24"/>
          <w:szCs w:val="24"/>
          <w:rtl w:val="0"/>
        </w:rPr>
        <w:t xml:space="preserve">(change) into an adult until the cycle starts over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reproduction</w:t>
      </w:r>
      <w:r w:rsidDel="00000000" w:rsidR="00000000" w:rsidRPr="00000000">
        <w:rPr>
          <w:sz w:val="24"/>
          <w:szCs w:val="24"/>
          <w:rtl w:val="0"/>
        </w:rPr>
        <w:t xml:space="preserve"> (make offspring) unless the organism dies. </w:t>
      </w:r>
    </w:p>
    <w:p w:rsidR="00000000" w:rsidDel="00000000" w:rsidP="00000000" w:rsidRDefault="00000000" w:rsidRPr="00000000" w14:paraId="00000009">
      <w:pPr>
        <w:spacing w:after="1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During the stages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development</w:t>
      </w:r>
      <w:r w:rsidDel="00000000" w:rsidR="00000000" w:rsidRPr="00000000">
        <w:rPr>
          <w:sz w:val="24"/>
          <w:szCs w:val="24"/>
          <w:rtl w:val="0"/>
        </w:rPr>
        <w:t xml:space="preserve"> (growth or change), these organisms display different inherited </w:t>
      </w:r>
      <w:r w:rsidDel="00000000" w:rsidR="00000000" w:rsidRPr="00000000">
        <w:rPr>
          <w:b w:val="1"/>
          <w:sz w:val="24"/>
          <w:szCs w:val="24"/>
          <w:rtl w:val="0"/>
        </w:rPr>
        <w:t xml:space="preserve">traits</w:t>
      </w:r>
      <w:r w:rsidDel="00000000" w:rsidR="00000000" w:rsidRPr="00000000">
        <w:rPr>
          <w:sz w:val="24"/>
          <w:szCs w:val="24"/>
          <w:rtl w:val="0"/>
        </w:rPr>
        <w:t xml:space="preserve"> (or characteristics) and use different </w:t>
      </w:r>
      <w:r w:rsidDel="00000000" w:rsidR="00000000" w:rsidRPr="00000000">
        <w:rPr>
          <w:b w:val="1"/>
          <w:sz w:val="24"/>
          <w:szCs w:val="24"/>
          <w:rtl w:val="0"/>
        </w:rPr>
        <w:t xml:space="preserve">strategies</w:t>
      </w:r>
      <w:r w:rsidDel="00000000" w:rsidR="00000000" w:rsidRPr="00000000">
        <w:rPr>
          <w:sz w:val="24"/>
          <w:szCs w:val="24"/>
          <w:rtl w:val="0"/>
        </w:rPr>
        <w:t xml:space="preserve"> (or plans) for survival all with the goal of allowing some of the population to reach adulthood so that they can reproduce and start a new generation.  </w:t>
      </w:r>
    </w:p>
    <w:p w:rsidR="00000000" w:rsidDel="00000000" w:rsidP="00000000" w:rsidRDefault="00000000" w:rsidRPr="00000000" w14:paraId="0000000A">
      <w:pPr>
        <w:spacing w:after="1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 organisms at birth closely resemble the adult of that species except for size, while other organisms go through very unusual changes, or metamorphosis, during their life cycle stages.  </w:t>
      </w:r>
    </w:p>
    <w:p w:rsidR="00000000" w:rsidDel="00000000" w:rsidP="00000000" w:rsidRDefault="00000000" w:rsidRPr="00000000" w14:paraId="0000000B">
      <w:pPr>
        <w:spacing w:after="1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changes that different species go through during their life cycles can take different amounts of time.  </w:t>
      </w:r>
    </w:p>
    <w:p w:rsidR="00000000" w:rsidDel="00000000" w:rsidP="00000000" w:rsidRDefault="00000000" w:rsidRPr="00000000" w14:paraId="0000000C">
      <w:pPr>
        <w:spacing w:after="1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instance, we grow from a baby to an adult over a span of 15-19 years while some butterflies go through complete metamorphosis from an egg to a caterpillar to a butterfly in a few weeks.  </w:t>
      </w:r>
    </w:p>
    <w:p w:rsidR="00000000" w:rsidDel="00000000" w:rsidP="00000000" w:rsidRDefault="00000000" w:rsidRPr="00000000" w14:paraId="0000000D">
      <w:pPr>
        <w:spacing w:after="1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species of animal has a different </w:t>
      </w:r>
      <w:r w:rsidDel="00000000" w:rsidR="00000000" w:rsidRPr="00000000">
        <w:rPr>
          <w:b w:val="1"/>
          <w:sz w:val="24"/>
          <w:szCs w:val="24"/>
          <w:rtl w:val="0"/>
        </w:rPr>
        <w:t xml:space="preserve">life span</w:t>
      </w:r>
      <w:r w:rsidDel="00000000" w:rsidR="00000000" w:rsidRPr="00000000">
        <w:rPr>
          <w:sz w:val="24"/>
          <w:szCs w:val="24"/>
          <w:rtl w:val="0"/>
        </w:rPr>
        <w:t xml:space="preserve"> (its typical age at death) as well.  </w:t>
      </w:r>
      <w:r w:rsidDel="00000000" w:rsidR="00000000" w:rsidRPr="00000000">
        <w:rPr>
          <w:i w:val="1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sectPr>
      <w:footerReference r:id="rId8" w:type="default"/>
      <w:pgSz w:h="15840" w:w="12240" w:orient="portrait"/>
      <w:pgMar w:bottom="792" w:top="792" w:left="1008" w:right="792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550"/>
        <w:tab w:val="left" w:leader="none" w:pos="5818"/>
      </w:tabs>
      <w:spacing w:before="60" w:lineRule="auto"/>
      <w:ind w:right="259"/>
      <w:jc w:val="right"/>
      <w:rPr>
        <w:rFonts w:ascii="Comic Sans MS" w:cs="Comic Sans MS" w:eastAsia="Comic Sans MS" w:hAnsi="Comic Sans MS"/>
        <w:color w:val="222a35"/>
      </w:rPr>
    </w:pPr>
    <w:bookmarkStart w:colFirst="0" w:colLast="0" w:name="_heading=h.d9bsz5549vmr" w:id="1"/>
    <w:bookmarkEnd w:id="1"/>
    <w:r w:rsidDel="00000000" w:rsidR="00000000" w:rsidRPr="00000000">
      <w:rPr>
        <w:rFonts w:ascii="Comic Sans MS" w:cs="Comic Sans MS" w:eastAsia="Comic Sans MS" w:hAnsi="Comic Sans MS"/>
        <w:color w:val="000000"/>
        <w:rtl w:val="0"/>
      </w:rPr>
      <w:t xml:space="preserve">Alabama Wildlife Federation Field Investigation: Comparing Life Cycles       Page </w:t>
    </w:r>
    <w:r w:rsidDel="00000000" w:rsidR="00000000" w:rsidRPr="00000000">
      <w:rPr>
        <w:rFonts w:ascii="Comic Sans MS" w:cs="Comic Sans MS" w:eastAsia="Comic Sans MS" w:hAnsi="Comic Sans M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omic Sans MS" w:cs="Comic Sans MS" w:eastAsia="Comic Sans MS" w:hAnsi="Comic Sans MS"/>
        <w:color w:val="000000"/>
        <w:rtl w:val="0"/>
      </w:rPr>
      <w:t xml:space="preserve"> | </w:t>
    </w:r>
    <w:r w:rsidDel="00000000" w:rsidR="00000000" w:rsidRPr="00000000">
      <w:rPr>
        <w:rFonts w:ascii="Comic Sans MS" w:cs="Comic Sans MS" w:eastAsia="Comic Sans MS" w:hAnsi="Comic Sans MS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-41909</wp:posOffset>
          </wp:positionH>
          <wp:positionV relativeFrom="paragraph">
            <wp:posOffset>1270</wp:posOffset>
          </wp:positionV>
          <wp:extent cx="274320" cy="274320"/>
          <wp:effectExtent b="0" l="0" r="0" t="0"/>
          <wp:wrapNone/>
          <wp:docPr id="12869086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508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A30F8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CA30F8"/>
    <w:rPr>
      <w:color w:val="808080"/>
      <w:shd w:color="auto" w:fill="e6e6e6" w:val="clear"/>
    </w:rPr>
  </w:style>
  <w:style w:type="character" w:styleId="Strong">
    <w:name w:val="Strong"/>
    <w:basedOn w:val="DefaultParagraphFont"/>
    <w:uiPriority w:val="22"/>
    <w:qFormat w:val="1"/>
    <w:rsid w:val="00C14DA7"/>
    <w:rPr>
      <w:b w:val="1"/>
      <w:b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C87B2A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 w:val="1"/>
    <w:rsid w:val="00F00260"/>
    <w:rPr>
      <w:i w:val="1"/>
      <w:i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F7C3D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8F38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387F"/>
  </w:style>
  <w:style w:type="paragraph" w:styleId="Footer">
    <w:name w:val="footer"/>
    <w:basedOn w:val="Normal"/>
    <w:link w:val="FooterChar"/>
    <w:uiPriority w:val="99"/>
    <w:unhideWhenUsed w:val="1"/>
    <w:rsid w:val="008F38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387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YL6aLt0nrQjh0+8Dm3Ojja3bg==">CgMxLjAyDmguZGJ4NHo3N2lkcjdiMg5oLmQ5YnN6NTU0OXZtcjgAciExTTE3ZjRaa0hQYUZQLVFUVndLVUxQNHRXc0xUcDV5LTc=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2025-08-25T03:24:00Z</dcterms:created>
  <dc:creator>April Waltz</dc:creator>
</cp:coreProperties>
</file>